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D" w:rsidRDefault="003F0AD1" w:rsidP="003A4C7D">
      <w:pPr>
        <w:jc w:val="both"/>
      </w:pPr>
      <w:r>
        <w:t>Il Museo Archeologico Nazionale di Reggio Calabria, ha aperto un bando per la gestione del bookshop al</w:t>
      </w:r>
      <w:r w:rsidR="003A4C7D">
        <w:t xml:space="preserve"> suo interno</w:t>
      </w:r>
      <w:r w:rsidR="00156064">
        <w:t xml:space="preserve"> per una durata di 12 mesi decorrenti dalla sottoscrizione del contratto che potrà anche essere prorogato</w:t>
      </w:r>
      <w:r w:rsidR="003A4C7D">
        <w:t xml:space="preserve"> fino alla conclusione della procedura </w:t>
      </w:r>
      <w:proofErr w:type="spellStart"/>
      <w:r w:rsidR="003A4C7D">
        <w:t>Consip</w:t>
      </w:r>
      <w:proofErr w:type="spellEnd"/>
      <w:r w:rsidR="003A4C7D">
        <w:t xml:space="preserve"> che avrà ad oggetto la gestione dei servizi aggiuntivi del Museo.</w:t>
      </w:r>
    </w:p>
    <w:p w:rsidR="003F0AD1" w:rsidRDefault="003A4C7D" w:rsidP="003A4C7D">
      <w:pPr>
        <w:jc w:val="both"/>
      </w:pPr>
      <w:r>
        <w:t>L</w:t>
      </w:r>
      <w:r w:rsidR="003F0AD1">
        <w:t>a ditta che si aggiudich</w:t>
      </w:r>
      <w:r>
        <w:t>erà il servizio dovrà</w:t>
      </w:r>
      <w:r w:rsidR="003F0AD1">
        <w:t>:</w:t>
      </w:r>
    </w:p>
    <w:p w:rsidR="003F0AD1" w:rsidRDefault="003F0AD1" w:rsidP="003A4C7D">
      <w:pPr>
        <w:pStyle w:val="Paragrafoelenco"/>
        <w:numPr>
          <w:ilvl w:val="0"/>
          <w:numId w:val="1"/>
        </w:numPr>
        <w:jc w:val="both"/>
      </w:pPr>
      <w:r>
        <w:t>Esporre e vend</w:t>
      </w:r>
      <w:r w:rsidR="00156064">
        <w:t xml:space="preserve">ere </w:t>
      </w:r>
      <w:r>
        <w:t>libri, pubblicazioni scientifiche e culturali, materiali informativi ed altri prodotti editoriali, gadget ed oggettistic</w:t>
      </w:r>
      <w:r w:rsidR="00156064">
        <w:t>a prioritariamente inerenti al M</w:t>
      </w:r>
      <w:r>
        <w:t>useo ed ai relativi beni culturali, ma anche alla cultura in generale, alla storia</w:t>
      </w:r>
      <w:r w:rsidR="00156064">
        <w:t>,</w:t>
      </w:r>
      <w:r>
        <w:t xml:space="preserve"> al turismo, alla natura e all’ambiente del territorio calabrese,</w:t>
      </w:r>
      <w:r w:rsidR="00156064">
        <w:t xml:space="preserve"> </w:t>
      </w:r>
      <w:r>
        <w:t>alle tematiche afferenti le discipline artistiche e ai beni culturali in generale;</w:t>
      </w:r>
    </w:p>
    <w:p w:rsidR="003F0AD1" w:rsidRDefault="003F0AD1" w:rsidP="003A4C7D">
      <w:pPr>
        <w:pStyle w:val="Paragrafoelenco"/>
        <w:numPr>
          <w:ilvl w:val="0"/>
          <w:numId w:val="1"/>
        </w:numPr>
        <w:jc w:val="both"/>
      </w:pPr>
      <w:r>
        <w:t xml:space="preserve">Esporre e vendere i cataloghi per conto del </w:t>
      </w:r>
      <w:proofErr w:type="spellStart"/>
      <w:r>
        <w:t>MArRC</w:t>
      </w:r>
      <w:proofErr w:type="spellEnd"/>
      <w:r>
        <w:t>;</w:t>
      </w:r>
    </w:p>
    <w:p w:rsidR="003F0AD1" w:rsidRDefault="003A4C7D" w:rsidP="003A4C7D">
      <w:pPr>
        <w:pStyle w:val="Paragrafoelenco"/>
        <w:numPr>
          <w:ilvl w:val="0"/>
          <w:numId w:val="1"/>
        </w:numPr>
        <w:jc w:val="both"/>
      </w:pPr>
      <w:r>
        <w:t>Offrire un</w:t>
      </w:r>
      <w:r w:rsidR="00156064">
        <w:t xml:space="preserve"> s</w:t>
      </w:r>
      <w:r w:rsidR="003F0AD1">
        <w:t xml:space="preserve">ervizio di merchandising di oggetti evocativi </w:t>
      </w:r>
      <w:r w:rsidR="00156064">
        <w:t>dell’esperienza al Museo in modo da diffondere l’immagine del Museo e delle sue collezioni;</w:t>
      </w:r>
    </w:p>
    <w:p w:rsidR="00156064" w:rsidRDefault="003A4C7D" w:rsidP="003A4C7D">
      <w:pPr>
        <w:pStyle w:val="Paragrafoelenco"/>
        <w:numPr>
          <w:ilvl w:val="0"/>
          <w:numId w:val="1"/>
        </w:numPr>
        <w:jc w:val="both"/>
      </w:pPr>
      <w:r>
        <w:t>Offrire</w:t>
      </w:r>
      <w:r w:rsidR="00156064">
        <w:t xml:space="preserve"> un servizio editoriale configurato come diritto di prelazione per la progettazione e realizzazione di prodotti editoriali.</w:t>
      </w:r>
    </w:p>
    <w:p w:rsidR="00156064" w:rsidRDefault="00156064" w:rsidP="003A4C7D">
      <w:pPr>
        <w:jc w:val="both"/>
      </w:pPr>
      <w:r>
        <w:t xml:space="preserve">La ditta aggiudicatrice dovrà garantire e assicurare il servizio nei giorni e negli orari in cui il Museo sarà aperto seguendo gli orari di apertura e chiusura anche in via straordinaria </w:t>
      </w:r>
      <w:r w:rsidR="003A4C7D">
        <w:t>per le Domeniche al Museo e le Notti d’E</w:t>
      </w:r>
      <w:r>
        <w:t>state.</w:t>
      </w:r>
    </w:p>
    <w:p w:rsidR="00156064" w:rsidRDefault="00156064" w:rsidP="003A4C7D">
      <w:pPr>
        <w:jc w:val="both"/>
      </w:pPr>
      <w:r>
        <w:t xml:space="preserve">I proventi derivanti dall’attività del Bookshop saranno ad esclusivo beneficio del concessionario, salva la percentuale del 20% sul venduto annuo lordo </w:t>
      </w:r>
      <w:r w:rsidR="003A4C7D">
        <w:t>da corrispondere al Museo. S</w:t>
      </w:r>
      <w:r>
        <w:t xml:space="preserve">ulla </w:t>
      </w:r>
      <w:r w:rsidR="003A4C7D">
        <w:t xml:space="preserve">vendita dei cataloghi del </w:t>
      </w:r>
      <w:proofErr w:type="spellStart"/>
      <w:r w:rsidR="003A4C7D">
        <w:t>MArRC</w:t>
      </w:r>
      <w:proofErr w:type="spellEnd"/>
      <w:r w:rsidR="003A4C7D">
        <w:t xml:space="preserve"> è riconosciuto un agio pari al 10% dell’incasso.</w:t>
      </w:r>
    </w:p>
    <w:p w:rsidR="003A4C7D" w:rsidRDefault="003A4C7D" w:rsidP="003A4C7D">
      <w:pPr>
        <w:jc w:val="both"/>
      </w:pPr>
      <w:r>
        <w:t>I Requisiti per la partecipazione sono indicati all’art. 7 del bando pubblicato sul sito ufficiale del Museo.</w:t>
      </w:r>
    </w:p>
    <w:p w:rsidR="003A4C7D" w:rsidRDefault="003A4C7D" w:rsidP="003A4C7D">
      <w:pPr>
        <w:jc w:val="both"/>
      </w:pPr>
      <w:r>
        <w:t>Le domande di partecipazione dovranno essere presentate entro le ore 12,00 del 14 luglio 2022.</w:t>
      </w:r>
    </w:p>
    <w:p w:rsidR="003F0AD1" w:rsidRDefault="003F0AD1" w:rsidP="003F0AD1"/>
    <w:p w:rsidR="003F0AD1" w:rsidRDefault="003F0AD1" w:rsidP="003F0AD1"/>
    <w:p w:rsidR="003F0AD1" w:rsidRDefault="003F0AD1" w:rsidP="003F0AD1"/>
    <w:p w:rsidR="003F0AD1" w:rsidRDefault="003F0AD1" w:rsidP="003F0AD1">
      <w:pPr>
        <w:pStyle w:val="Paragrafoelenco"/>
        <w:numPr>
          <w:ilvl w:val="0"/>
          <w:numId w:val="1"/>
        </w:numPr>
      </w:pPr>
    </w:p>
    <w:p w:rsidR="003F0AD1" w:rsidRDefault="003F0AD1"/>
    <w:sectPr w:rsidR="003F0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317C"/>
    <w:multiLevelType w:val="hybridMultilevel"/>
    <w:tmpl w:val="5018026A"/>
    <w:lvl w:ilvl="0" w:tplc="9CB0A2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F0AD1"/>
    <w:rsid w:val="00156064"/>
    <w:rsid w:val="002F5C37"/>
    <w:rsid w:val="003A4C7D"/>
    <w:rsid w:val="003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A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d.previtera</dc:creator>
  <cp:lastModifiedBy>d.previtera</cp:lastModifiedBy>
  <cp:revision>2</cp:revision>
  <cp:lastPrinted>2022-06-29T07:30:00Z</cp:lastPrinted>
  <dcterms:created xsi:type="dcterms:W3CDTF">2022-06-29T07:33:00Z</dcterms:created>
  <dcterms:modified xsi:type="dcterms:W3CDTF">2022-06-29T07:33:00Z</dcterms:modified>
</cp:coreProperties>
</file>